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LED-Außenleuchte ohne Sensor</w:t>
      </w:r>
    </w:p>
    <w:p/>
    <w:p>
      <w:pPr/>
      <w:r>
        <w:rPr>
          <w:b w:val="1"/>
          <w:bCs w:val="1"/>
        </w:rPr>
        <w:t xml:space="preserve">L 40 C</w:t>
      </w:r>
    </w:p>
    <w:p>
      <w:pPr/>
      <w:r>
        <w:rPr>
          <w:b w:val="1"/>
          <w:bCs w:val="1"/>
        </w:rPr>
        <w:t xml:space="preserve">ohne Bewegungsmelder, mit Bluetooth</w:t>
      </w:r>
    </w:p>
    <w:p/>
    <w:p>
      <w:pPr/>
      <w:r>
        <w:rPr/>
        <w:t xml:space="preserve">LED-Außenleuchte ohne Sensor als Wandleuchte aus Kunststoff opal/Aluminium IP54, 3000 K, Durchgangsverdrahtung in der Leuchte vorhanden; Einstellung via: Smartphone, Tablet, Bluetooth Mesh;  mögliche Einstellungen: Reichweite des Sensors, dimmbares Hauptlicht, optionales Grundlicht, Schwellwert, Softlichtstart, Dauerlicht schaltbar, Vernetzung via Bluetooth Mesh; Art der Vernetzung: Master/Master, Master/Slave;  Abmessungen (L x B x H): 105 x 201 x 229 mm; Versorgungsspannung: 220 – 240 V / 50 – 60 Hz; Leistung: 12,9 W; Lichtstrom: 869 lm; Farbtemperatur: 3000 K; Farbwiedergabeindex CRI: = 82; Lebensdauer LED (25°C): &gt; 60000 Std; LED Kühlsystem: Passive Thermo Control; Hauptlicht einstellbar: 5 - 100 %; Schlagfestigkeit: IK03; Schutzart: IP54;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085230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40 C ohne Bewegungsmelder, mit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2026-06-01T01:23:41+02:00</dcterms:created>
  <dcterms:modified xsi:type="dcterms:W3CDTF">2026-06-01T01:23:41+02:00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